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caps w:val="0"/>
          <w:color w:val="333333"/>
          <w:spacing w:val="0"/>
        </w:rPr>
      </w:pPr>
      <w:bookmarkStart w:id="0" w:name="_GoBack"/>
      <w:r>
        <w:rPr>
          <w:rFonts w:hint="default" w:ascii="Helvetica" w:hAnsi="Helvetica" w:eastAsia="Helvetica" w:cs="Helvetica"/>
          <w:i w:val="0"/>
          <w:caps w:val="0"/>
          <w:color w:val="333333"/>
          <w:spacing w:val="0"/>
          <w:bdr w:val="none" w:color="auto" w:sz="0" w:space="0"/>
          <w:shd w:val="clear" w:fill="FFFFFF"/>
        </w:rPr>
        <w:t>国务院办公厅关于转发教育部等部门教育部直属师范大学师范生公费教育实施办法的通知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righ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国办发〔2018〕75号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教育部、财政部、人力资源社会保障部、中央编办《教育部直属师范大学师范生公费教育实施办法》已经国务院同意，现印发给你们，请认真贯彻执行。2007年5月9日经国务院批准、国务院办公厅转发的《教育部直属师范大学师范生免费教育实施办法(试行)》和2012年1月7日经国务院批准、国务院办公厅转发的《关于完善和推进师范生免费教育的意见》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righ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righ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2018年7月30日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333333"/>
          <w:spacing w:val="0"/>
        </w:rPr>
      </w:pPr>
      <w:r>
        <w:rPr>
          <w:rFonts w:hint="default" w:ascii="Helvetica" w:hAnsi="Helvetica" w:eastAsia="Helvetica" w:cs="Helvetica"/>
          <w:i w:val="0"/>
          <w:caps w:val="0"/>
          <w:color w:val="333333"/>
          <w:spacing w:val="0"/>
          <w:bdr w:val="none" w:color="auto" w:sz="0" w:space="0"/>
          <w:shd w:val="clear" w:fill="FFFFFF"/>
        </w:rPr>
        <w:t>教育部直属师范大学师范生公费教育实施办法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教育部　财政部　人力资源社会保障部　中央编办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default" w:ascii="Helvetica" w:hAnsi="Helvetica" w:eastAsia="Helvetica" w:cs="Helvetica"/>
          <w:b w:val="0"/>
          <w:i w:val="0"/>
          <w:caps w:val="0"/>
          <w:color w:val="333333"/>
          <w:spacing w:val="0"/>
          <w:sz w:val="24"/>
          <w:szCs w:val="24"/>
        </w:rPr>
      </w:pPr>
      <w:r>
        <w:rPr>
          <w:rStyle w:val="6"/>
          <w:rFonts w:hint="default" w:ascii="Helvetica" w:hAnsi="Helvetica" w:eastAsia="Helvetica" w:cs="Helvetica"/>
          <w:i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第一条　为贯彻落实《中共中央 国务院关于全面深化新时代教师队伍建设改革的意见》，建立健全师范生公费教育制度，吸引优秀人才从教，培养大批有理想信念、有道德情操、有扎实学识、有仁爱之心的“四有”好教师，进一步形成尊师重教的浓厚氛围，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第二条　本办法所称师范生公费教育是指国家在北京师范大学、华东师范大学、东北师范大学、华中师范大学、陕西师范大学和西南大学六所教育部直属师范大学(以下简称部属师范大学)面向师范专业本科生实行的，由中央财政承担其在校期间学费、住宿费并给予生活费补助的培养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第三条　接受师范生公费教育的学生(以下称公费师范生)由部属师范大学按照《师范生公费教育协议》进行教育培养，在校学习期间和毕业后须按照有关协议约定，履行相应的责任和义务。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default" w:ascii="Helvetica" w:hAnsi="Helvetica" w:eastAsia="Helvetica" w:cs="Helvetica"/>
          <w:b w:val="0"/>
          <w:i w:val="0"/>
          <w:caps w:val="0"/>
          <w:color w:val="333333"/>
          <w:spacing w:val="0"/>
          <w:sz w:val="24"/>
          <w:szCs w:val="24"/>
        </w:rPr>
      </w:pPr>
      <w:r>
        <w:rPr>
          <w:rStyle w:val="6"/>
          <w:rFonts w:hint="default" w:ascii="Helvetica" w:hAnsi="Helvetica" w:eastAsia="Helvetica" w:cs="Helvetica"/>
          <w:i w:val="0"/>
          <w:caps w:val="0"/>
          <w:color w:val="333333"/>
          <w:spacing w:val="0"/>
          <w:sz w:val="24"/>
          <w:szCs w:val="24"/>
          <w:bdr w:val="none" w:color="auto" w:sz="0" w:space="0"/>
          <w:shd w:val="clear" w:fill="FFFFFF"/>
        </w:rPr>
        <w:t>第二章　选拔录取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第四条　教育部根据各地中小学教师队伍建设实际需要和部属师范大学培养能力，统筹制定每年公费师范生招生计划，确定分专业招生数量，确保招生培养与教师岗位需求有效衔接。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第五条　部属师范大学招收公费师范生实行提前批次录取，重点考察学生的综合素质、职业倾向和从教潜质，择优选拔乐教、适教的优秀高中毕业生加入公费师范生队伍。各地、各部属师范大学要加大政策宣传和引导力度，通过发放招生简章、开展政策宣讲等多种方式，为高中毕业生报考公费师范生营造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第六条　部属师范大学根据国家相关政策，制定在校期间公费师范生进入、退出的具体办法。有志从教并符合条件的非师范专业优秀学生，在入学2年内，可在教育部和学校核定的公费师范生招生计划内转入师范专业，签订协议并由所在学校按相关标准返还学费、住宿费，补发生活费补助。公费师范生可按照所在学校规定的办法和程序，在师范专业范围内进行二次专业选择。录取后经考察不适合从教的公费师范生，在入学1年内，按照规定退还已享受的学费、住宿费和生活费补助，并由所在学校根据当年高考成绩将其调整到符合录取条件的非师范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default" w:ascii="Helvetica" w:hAnsi="Helvetica" w:eastAsia="Helvetica" w:cs="Helvetica"/>
          <w:b w:val="0"/>
          <w:i w:val="0"/>
          <w:caps w:val="0"/>
          <w:color w:val="333333"/>
          <w:spacing w:val="0"/>
          <w:sz w:val="24"/>
          <w:szCs w:val="24"/>
        </w:rPr>
      </w:pPr>
      <w:r>
        <w:rPr>
          <w:rStyle w:val="6"/>
          <w:rFonts w:hint="default" w:ascii="Helvetica" w:hAnsi="Helvetica" w:eastAsia="Helvetica" w:cs="Helvetica"/>
          <w:i w:val="0"/>
          <w:caps w:val="0"/>
          <w:color w:val="333333"/>
          <w:spacing w:val="0"/>
          <w:sz w:val="24"/>
          <w:szCs w:val="24"/>
          <w:bdr w:val="none" w:color="auto" w:sz="0" w:space="0"/>
          <w:shd w:val="clear" w:fill="FFFFFF"/>
        </w:rPr>
        <w:t>第三章　履约任教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第七条　公费师范生、部属师范大学和生源所在省份省级教育行政部门签订《师范生公费教育协议》，明确三方权利和义务。公费师范生毕业后一般回生源所在省份中小学任教，并承诺从事中小学教育工作6年以上。到城镇学校工作的公费师范生，应到农村义务教育学校任教服务至少1年。国家鼓励公费师范生长期从教、终身从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第八条　公费师范生由于志愿到中西部边远贫困和少数民族地区任教等特殊原因不能回生源所在省份任教的，应届毕业前可申请跨省就业，经所在学校、生源所在省份和接收省份省级教育行政部门审核同意后，按有关规定程序办理跨省就业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第九条　各地要统筹规划，做好接收公费师范生就业的各项工作。省级教育行政部门会同人力资源社会保障部门按照事业单位新进人员实行公开招聘制度的要求，负责组织用人学校与公费师范生在需求岗位范围内进行专项招聘，通过双向选择等方式切实为每位毕业的公费师范生落实任教学校和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第十条　公费师范生要严格履行协议，未按协议从事中小学教育工作的，须退还已享受的公费教育费用并缴纳违约金。违约退缴资金由省级教育行政部门负责收缴、管理、使用，要专款专用，主要用于公费师范生人事招聘、履约管理、表彰奖励等相关工作。教育部要会同相关部门制定公费师范生履约管理具体办法等相关政策。省级教育行政部门要建立健全公费师范生履约动态跟踪管理机制，建立公费师范生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第十一条　公费师范生因生病、应征入伍等原因不能履行协议的，须提出中止协议申请，经省级教育行政部门同意后，暂缓履约。待情况允许后，经省级教育行政部门核实后可继续履行协议。公费师范生如确因身体原因需终止协议的，按协议约定解除协议。除特殊原因办理休学无法正常毕业等情形以外，公费师范生未按规定时间取得相应学历学位证书和教师资格证书的，按违约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第十二条　公费师范生按协议履约任教满一学期后，可免试攻读非全日制教育硕士专业学位。公费师范生本人向本科就读的部属师范大学提出申请，经任教学校考核合格并批准，部属师范大学根据任教学校工作考核结果、本科学习成绩等进行综合考核后，录取为非全日制硕士研究生，以非全日制形式学习专业课程。任教考核合格并通过论文答辩的，授予相应的学历、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除上述情形以外，公费师范生在协议规定服务期内不得报考研究生。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第十三条　公费师范生在协议规定服务期内，经省级教育行政部门同意，可在学校间流动或从事教育管理工作。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第十四条　公费师范生在报考、学习、转专业、就业、读研、任教等环节有弄虚作假或其他违规、违纪行为的，依据有关规定处理。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default" w:ascii="Helvetica" w:hAnsi="Helvetica" w:eastAsia="Helvetica" w:cs="Helvetica"/>
          <w:b w:val="0"/>
          <w:i w:val="0"/>
          <w:caps w:val="0"/>
          <w:color w:val="333333"/>
          <w:spacing w:val="0"/>
          <w:sz w:val="24"/>
          <w:szCs w:val="24"/>
        </w:rPr>
      </w:pPr>
      <w:r>
        <w:rPr>
          <w:rStyle w:val="6"/>
          <w:rFonts w:hint="default" w:ascii="Helvetica" w:hAnsi="Helvetica" w:eastAsia="Helvetica" w:cs="Helvetica"/>
          <w:i w:val="0"/>
          <w:caps w:val="0"/>
          <w:color w:val="333333"/>
          <w:spacing w:val="0"/>
          <w:sz w:val="24"/>
          <w:szCs w:val="24"/>
          <w:bdr w:val="none" w:color="auto" w:sz="0" w:space="0"/>
          <w:shd w:val="clear" w:fill="FFFFFF"/>
        </w:rPr>
        <w:t>第四章　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第十五条　国家根据经济发展水平和财力状况，对公费师范生的生活费补助标准进行动态调整。优秀公费师范生可享受其他非义务性奖学金。鼓励设立公费师范生专项奖学金。支持部属师范大学遴选优秀公费师范生参加国内外交流学习、教学技能比赛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第十六条　各地要将公费师范生履约任教后的在职培训纳入中小学教师国家级培训计划，落实五年一周期的教师全员培训制度，支持公费师范生专业发展和终身成长。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第十七条　各地要落实乡村教师生活补助、艰苦边远地区津贴等优惠政策，吸引公费师范生毕业后到农村中小学任教。各地和农村学校要为公费师范生到农村任教提供办公场所、周转宿舍等必要的工作生活条件。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第十八条　要把培养优秀中小学教师的工作成效作为评价部属师范大学办学水平的关键指标。对在实施师范生公费教育工作中作出积极贡献的部属师范大学给予政策倾斜，进一步加大对师范专业的支持力度。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default" w:ascii="Helvetica" w:hAnsi="Helvetica" w:eastAsia="Helvetica" w:cs="Helvetica"/>
          <w:b w:val="0"/>
          <w:i w:val="0"/>
          <w:caps w:val="0"/>
          <w:color w:val="333333"/>
          <w:spacing w:val="0"/>
          <w:sz w:val="24"/>
          <w:szCs w:val="24"/>
        </w:rPr>
      </w:pPr>
      <w:r>
        <w:rPr>
          <w:rStyle w:val="6"/>
          <w:rFonts w:hint="default" w:ascii="Helvetica" w:hAnsi="Helvetica" w:eastAsia="Helvetica" w:cs="Helvetica"/>
          <w:i w:val="0"/>
          <w:caps w:val="0"/>
          <w:color w:val="333333"/>
          <w:spacing w:val="0"/>
          <w:sz w:val="24"/>
          <w:szCs w:val="24"/>
          <w:bdr w:val="none" w:color="auto" w:sz="0" w:space="0"/>
          <w:shd w:val="clear" w:fill="FFFFFF"/>
        </w:rPr>
        <w:t>第五章　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第十九条　各地要加强组织领导和制度保障，按照建立“动态调整、周转使用”的事业编制省内统筹调剂使用制度有关要求，通过优先利用空编接收等办法，在现有事业编制总量内，妥善解决公费师范生到中小学任教所需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第二十条　各地、各部门和各有关学校要切实加强协调，建立分工明确的责任管理体系。教育部门牵头负责公费师范生招生培养、就业指导、落实岗位、办理派遣、履约管理等工作;人力资源社会保障部门负责落实公费师范生专项招聘政策等工作;机构编制部门负责在核定的中小学教职工编制总量内落实公费师范生到中小学任教的编制;财政部门负责落实相关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第二十一条　各地、各部属师范大学要构建地方政府、中小学校与高校共同培养公费师范生的机制，遴选一批县(区)建设教师教育改革创新实验区，公费师范生主要到实验区中小学进行教育实习。推进部属师范大学统筹各类资源，建设国家教师教育基地，打造公费师范生教育教学技能实训平台，探索优秀教师培养新模式，集中最优质的资源用于公费师范生培养，全面提高公费师范生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第二十二条　部属师范大学要根据基础教育发展和课程改革的要求，加强公费师范生师德教育，引导公费师范生树立先进的教育理念，热爱教育事业，坚定长期从教的职业理想，为将来成为优秀教师和教育专家打下牢固根基。要精心制订教育培养方案，实行“双导师”制度，安排中小学名师、高校高水平教师给公费师范生授课。强化实践教学环节，落实公费师范生在校期间教育实践时间累计不少于一个学期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第二十三条　各地要采取措施，积极引导社会团体、企事业单位、民间组织出资奖励，对毕业后长期从事中小学教育的公费师范生给予鼓励和支持。地方各级教育、机构编制、人力资源社会保障、财政部门应根据本办法，制定实施细则，把师范生公费教育各环节各方面的工作抓紧抓实抓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第二十四条　国家发挥部属师范大学师范生公费教育的示范引领作用，建立健全师范生公费教育政策体系。各地可探索免费培养、到岗退费、学费补偿和国家助学贷款代偿等多种方式，开展地方师范生公费教育，具体办法由省级人民政府制定，所需经费由地方财政统筹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第二十五条　各级教育督导部门要将师范生公费教育工作纳入督导内容，加强督导检查并通报督导情况。教育部会同相关部门按照国家有关规定，对师范生公费教育工作成绩突出的单位予以表彰，并及时总结推广成功经验。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center"/>
        <w:rPr>
          <w:rFonts w:hint="default" w:ascii="Helvetica" w:hAnsi="Helvetica" w:eastAsia="Helvetica" w:cs="Helvetica"/>
          <w:b w:val="0"/>
          <w:i w:val="0"/>
          <w:caps w:val="0"/>
          <w:color w:val="333333"/>
          <w:spacing w:val="0"/>
          <w:sz w:val="24"/>
          <w:szCs w:val="24"/>
        </w:rPr>
      </w:pPr>
      <w:r>
        <w:rPr>
          <w:rStyle w:val="6"/>
          <w:rFonts w:hint="default" w:ascii="Helvetica" w:hAnsi="Helvetica" w:eastAsia="Helvetica" w:cs="Helvetica"/>
          <w:i w:val="0"/>
          <w:caps w:val="0"/>
          <w:color w:val="333333"/>
          <w:spacing w:val="0"/>
          <w:sz w:val="24"/>
          <w:szCs w:val="24"/>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第二十六条　本办法适用于签订《师范生公费教育协议》的公费师范生。原签订《师范生免费教育协议》且正在履约任教的免费师范生，一律依照公费师范生政策管理，相关各方权利和义务以签订补充协议的方式予以明确;违反《师范生免费教育协议》或已经按照规定程序解除协议的，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420"/>
        <w:jc w:val="left"/>
        <w:rPr>
          <w:rFonts w:hint="default" w:ascii="Helvetica" w:hAnsi="Helvetica" w:eastAsia="Helvetica" w:cs="Helvetica"/>
          <w:b w:val="0"/>
          <w:i w:val="0"/>
          <w:caps w:val="0"/>
          <w:color w:val="333333"/>
          <w:spacing w:val="0"/>
          <w:sz w:val="24"/>
          <w:szCs w:val="24"/>
        </w:rPr>
      </w:pPr>
      <w:r>
        <w:rPr>
          <w:rFonts w:hint="default" w:ascii="Helvetica" w:hAnsi="Helvetica" w:eastAsia="Helvetica" w:cs="Helvetica"/>
          <w:b w:val="0"/>
          <w:i w:val="0"/>
          <w:caps w:val="0"/>
          <w:color w:val="333333"/>
          <w:spacing w:val="0"/>
          <w:sz w:val="24"/>
          <w:szCs w:val="24"/>
          <w:bdr w:val="none" w:color="auto" w:sz="0" w:space="0"/>
          <w:shd w:val="clear" w:fill="FFFFFF"/>
        </w:rPr>
        <w:t>第二十七条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C78BE"/>
    <w:rsid w:val="67EC78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2019-06-15T10:13:00Z</dcterms:created>
  <dc:creator>老男人</dc:creator>
  <cp:lastModifiedBy>老男人</cp:lastModifiedBy>
  <dcterms:modified xsi:type="dcterms:W3CDTF">2019-06-15T10:14:41Z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